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12266" w14:textId="77777777" w:rsidR="00B9718E" w:rsidRPr="00B9718E" w:rsidRDefault="00B9718E" w:rsidP="00B9718E">
      <w:pPr>
        <w:rPr>
          <w:b/>
          <w:bCs/>
        </w:rPr>
      </w:pPr>
      <w:r w:rsidRPr="00B9718E">
        <w:rPr>
          <w:b/>
          <w:bCs/>
        </w:rPr>
        <w:t>Статья 26. Управление образовательной организацией</w:t>
      </w:r>
    </w:p>
    <w:p w14:paraId="2BF36298" w14:textId="15619E58" w:rsidR="00B9718E" w:rsidRDefault="00B9718E" w:rsidP="00B9718E">
      <w:r>
        <w:t> 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14:paraId="331A3969" w14:textId="77777777" w:rsidR="00B9718E" w:rsidRDefault="00B9718E" w:rsidP="00B9718E">
      <w:pPr>
        <w:jc w:val="both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14:paraId="101942F8" w14:textId="77777777" w:rsidR="00B9718E" w:rsidRDefault="00B9718E" w:rsidP="00B9718E">
      <w:pPr>
        <w:jc w:val="both"/>
      </w:pPr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14:paraId="342AE50F" w14:textId="77777777" w:rsidR="00B9718E" w:rsidRDefault="00B9718E" w:rsidP="00B9718E">
      <w:pPr>
        <w:jc w:val="both"/>
      </w:pPr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14:paraId="6CA2366E" w14:textId="77777777" w:rsidR="00B9718E" w:rsidRDefault="00B9718E" w:rsidP="00B9718E">
      <w:pPr>
        <w:jc w:val="both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14:paraId="260F0CD4" w14:textId="77777777" w:rsidR="00B9718E" w:rsidRDefault="00B9718E" w:rsidP="00B9718E">
      <w:pPr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14:paraId="2A6BE607" w14:textId="77777777" w:rsidR="00B9718E" w:rsidRDefault="00B9718E" w:rsidP="00B9718E">
      <w:pPr>
        <w:jc w:val="both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14:paraId="08645930" w14:textId="77777777" w:rsidR="00B9718E" w:rsidRDefault="00B9718E" w:rsidP="00B9718E">
      <w:pPr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14:paraId="4BAE98AC" w14:textId="77777777" w:rsidR="00B9718E" w:rsidRDefault="00B9718E" w:rsidP="00B9718E">
      <w:pPr>
        <w:jc w:val="both"/>
      </w:pPr>
    </w:p>
    <w:p w14:paraId="77E62181" w14:textId="165EBE13" w:rsidR="00B9718E" w:rsidRPr="00B9718E" w:rsidRDefault="00B9718E" w:rsidP="00B9718E">
      <w:pPr>
        <w:jc w:val="both"/>
        <w:rPr>
          <w:b/>
          <w:bCs/>
        </w:rPr>
      </w:pPr>
      <w:r>
        <w:t> </w:t>
      </w:r>
      <w:r w:rsidRPr="00B9718E">
        <w:rPr>
          <w:b/>
          <w:bCs/>
        </w:rPr>
        <w:t>Статья 27. Структура образовательной организации</w:t>
      </w:r>
    </w:p>
    <w:p w14:paraId="6C595DD5" w14:textId="08B06A05" w:rsidR="00B9718E" w:rsidRDefault="00B9718E" w:rsidP="00B9718E">
      <w:pPr>
        <w:spacing w:after="0"/>
        <w:jc w:val="both"/>
      </w:pPr>
      <w:r>
        <w:t> 1. Образовательные организации самостоятельны в формировании своей структуры, если иное не установлено федеральными законами.</w:t>
      </w:r>
    </w:p>
    <w:p w14:paraId="3B71AC91" w14:textId="77777777" w:rsidR="00B9718E" w:rsidRDefault="00B9718E" w:rsidP="00B9718E">
      <w:pPr>
        <w:jc w:val="both"/>
      </w:pPr>
      <w:r>
        <w:t xml:space="preserve"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</w:t>
      </w:r>
      <w:r>
        <w:lastRenderedPageBreak/>
        <w:t>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14:paraId="12F5F7A4" w14:textId="77777777" w:rsidR="00B9718E" w:rsidRDefault="00B9718E" w:rsidP="00B9718E">
      <w:pPr>
        <w:jc w:val="both"/>
      </w:pPr>
      <w:r>
        <w:t>3. Утратил силу с 1 июля 2020 года. - Федеральный закон от 02.12.2019 N 403-ФЗ.</w:t>
      </w:r>
    </w:p>
    <w:p w14:paraId="012A1491" w14:textId="77777777" w:rsidR="00B9718E" w:rsidRDefault="00B9718E" w:rsidP="00B9718E">
      <w:pPr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14:paraId="4663A4D0" w14:textId="77777777" w:rsidR="00B9718E" w:rsidRDefault="00B9718E" w:rsidP="00B9718E">
      <w:pPr>
        <w:jc w:val="both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14:paraId="77B6AADC" w14:textId="77777777" w:rsidR="00B9718E" w:rsidRDefault="00B9718E" w:rsidP="00B9718E">
      <w:pPr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14:paraId="35C5A36C" w14:textId="77777777" w:rsidR="00B9718E" w:rsidRDefault="00B9718E" w:rsidP="00B9718E">
      <w:pPr>
        <w:jc w:val="both"/>
      </w:pPr>
      <w:r>
        <w:t>7.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7A1B367B" w14:textId="77777777" w:rsidR="00B9718E" w:rsidRDefault="00B9718E" w:rsidP="00B9718E">
      <w:pPr>
        <w:jc w:val="both"/>
      </w:pPr>
      <w:r>
        <w:t>(в ред. Федерального закона от 26.07.2019 N 232-ФЗ)</w:t>
      </w:r>
    </w:p>
    <w:p w14:paraId="0105FB22" w14:textId="77777777" w:rsidR="00B9718E" w:rsidRDefault="00B9718E" w:rsidP="00B9718E">
      <w:pPr>
        <w:jc w:val="both"/>
      </w:pPr>
      <w: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14:paraId="5D7FF0EF" w14:textId="77777777" w:rsidR="00B9718E" w:rsidRDefault="00B9718E" w:rsidP="00B9718E">
      <w:pPr>
        <w:jc w:val="both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14:paraId="104AF9C3" w14:textId="77777777" w:rsidR="00B9718E" w:rsidRDefault="00B9718E" w:rsidP="00B9718E">
      <w:pPr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14:paraId="275C733A" w14:textId="77777777" w:rsidR="00B9718E" w:rsidRDefault="00B9718E" w:rsidP="00B9718E">
      <w:pPr>
        <w:jc w:val="both"/>
      </w:pPr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14:paraId="250DC062" w14:textId="20BD3331" w:rsidR="009903F2" w:rsidRDefault="00B9718E" w:rsidP="00B9718E">
      <w:pPr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sectPr w:rsidR="009903F2" w:rsidSect="00B97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2"/>
    <w:rsid w:val="009903F2"/>
    <w:rsid w:val="00B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FFA1"/>
  <w15:chartTrackingRefBased/>
  <w15:docId w15:val="{89238275-59E8-4D30-8744-59F94D1F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Александр Сергеевич Звягин</cp:lastModifiedBy>
  <cp:revision>2</cp:revision>
  <dcterms:created xsi:type="dcterms:W3CDTF">2020-12-25T09:07:00Z</dcterms:created>
  <dcterms:modified xsi:type="dcterms:W3CDTF">2020-12-25T09:08:00Z</dcterms:modified>
</cp:coreProperties>
</file>